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FD" w:rsidRPr="00F6407B" w:rsidRDefault="00ED02FD" w:rsidP="00F85E46">
      <w:pPr>
        <w:pStyle w:val="Untertitel"/>
        <w:jc w:val="center"/>
        <w:rPr>
          <w:b/>
          <w:sz w:val="32"/>
          <w:szCs w:val="32"/>
        </w:rPr>
      </w:pPr>
      <w:bookmarkStart w:id="0" w:name="_GoBack"/>
      <w:bookmarkEnd w:id="0"/>
      <w:r w:rsidRPr="00F6407B">
        <w:rPr>
          <w:b/>
          <w:sz w:val="32"/>
          <w:szCs w:val="32"/>
        </w:rPr>
        <w:t>Solling - Schützenbund Uslar e.V.</w:t>
      </w:r>
    </w:p>
    <w:p w:rsidR="00ED02FD" w:rsidRPr="00ED02FD" w:rsidRDefault="00ED02FD" w:rsidP="00F85E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D02FD">
        <w:rPr>
          <w:rFonts w:ascii="Calibri,Bold" w:hAnsi="Calibri,Bold" w:cs="Calibri,Bold"/>
          <w:b/>
          <w:bCs/>
          <w:sz w:val="28"/>
          <w:szCs w:val="28"/>
        </w:rPr>
        <w:t>Ausschreibung zum Traditionsschießen Bundespokal-</w:t>
      </w:r>
      <w:r w:rsidR="00C343AA">
        <w:rPr>
          <w:rFonts w:ascii="Calibri,Bold" w:hAnsi="Calibri,Bold" w:cs="Calibri,Bold"/>
          <w:b/>
          <w:bCs/>
          <w:sz w:val="28"/>
          <w:szCs w:val="28"/>
        </w:rPr>
        <w:t>Pistole</w:t>
      </w:r>
    </w:p>
    <w:p w:rsidR="00ED02FD" w:rsidRP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8"/>
          <w:szCs w:val="8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1. Startberechtigung: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Es sind nur die Mitglieder der Vereine des Solling-Schützenbundes startberechtigt, und sie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müssen gegen Unfall und Haftpflicht über den NSSV versichert sein. Jeder Verein kann nur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eine Mannschaft je ausgeschriebener Mannschaftsklasse melden.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2. Termin:</w:t>
      </w:r>
    </w:p>
    <w:p w:rsidR="00ED02FD" w:rsidRDefault="00180C32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Der Termin für das Bundespokal</w:t>
      </w:r>
      <w:r w:rsidR="00ED02FD">
        <w:rPr>
          <w:rFonts w:ascii="Calibri" w:hAnsi="Calibri" w:cs="Calibri"/>
          <w:sz w:val="24"/>
          <w:szCs w:val="24"/>
        </w:rPr>
        <w:t>schießen wird auf der Herbstdelegiertentagung, für das</w:t>
      </w:r>
    </w:p>
    <w:p w:rsidR="00ED02FD" w:rsidRPr="00763269" w:rsidRDefault="00ED02FD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folgende Sportjahr festgelegt </w:t>
      </w:r>
      <w:r>
        <w:rPr>
          <w:rFonts w:ascii="Calibri" w:hAnsi="Calibri" w:cs="Calibri"/>
          <w:i/>
          <w:sz w:val="24"/>
          <w:szCs w:val="24"/>
        </w:rPr>
        <w:t>und sollte im 3. Quartal stattfinden</w:t>
      </w:r>
      <w:r>
        <w:rPr>
          <w:rFonts w:ascii="Calibri" w:hAnsi="Calibri" w:cs="Calibri"/>
          <w:sz w:val="24"/>
          <w:szCs w:val="24"/>
        </w:rPr>
        <w:t xml:space="preserve">. </w:t>
      </w:r>
      <w:r w:rsidRPr="00ED02FD">
        <w:rPr>
          <w:rFonts w:ascii="Calibri" w:hAnsi="Calibri" w:cs="Calibri"/>
          <w:i/>
          <w:sz w:val="24"/>
          <w:szCs w:val="24"/>
        </w:rPr>
        <w:t>Die</w:t>
      </w:r>
      <w:r>
        <w:rPr>
          <w:rFonts w:ascii="Calibri" w:hAnsi="Calibri" w:cs="Calibri"/>
          <w:i/>
          <w:sz w:val="24"/>
          <w:szCs w:val="24"/>
        </w:rPr>
        <w:t xml:space="preserve"> Ausrichtung obliegt den Vereinen des SSB in alphabethischer Reihenfolge. Auf Wunsch </w:t>
      </w:r>
      <w:r w:rsidR="00D730BF">
        <w:rPr>
          <w:rFonts w:ascii="Calibri" w:hAnsi="Calibri" w:cs="Calibri"/>
          <w:i/>
          <w:sz w:val="24"/>
          <w:szCs w:val="24"/>
        </w:rPr>
        <w:t xml:space="preserve">eines Vereins </w:t>
      </w:r>
      <w:r>
        <w:rPr>
          <w:rFonts w:ascii="Calibri" w:hAnsi="Calibri" w:cs="Calibri"/>
          <w:i/>
          <w:sz w:val="24"/>
          <w:szCs w:val="24"/>
        </w:rPr>
        <w:t xml:space="preserve">kann das </w:t>
      </w:r>
      <w:r w:rsidR="00D730BF">
        <w:rPr>
          <w:rFonts w:ascii="Calibri" w:hAnsi="Calibri" w:cs="Calibri"/>
          <w:i/>
          <w:sz w:val="24"/>
          <w:szCs w:val="24"/>
        </w:rPr>
        <w:t>Pokalschießen anlässlich eines Festes auch außerhalb der Reihenfolge ausgerichtet werden.</w:t>
      </w:r>
      <w:r w:rsidRPr="00ED02FD">
        <w:rPr>
          <w:rFonts w:ascii="Calibri" w:hAnsi="Calibri" w:cs="Calibri"/>
          <w:i/>
          <w:sz w:val="24"/>
          <w:szCs w:val="24"/>
        </w:rPr>
        <w:t xml:space="preserve"> </w:t>
      </w:r>
      <w:r w:rsidRPr="00763269">
        <w:rPr>
          <w:rFonts w:cstheme="minorHAnsi"/>
          <w:b/>
          <w:bCs/>
          <w:sz w:val="24"/>
          <w:szCs w:val="24"/>
        </w:rPr>
        <w:t xml:space="preserve">Sofern die Siegerehrung auf einem </w:t>
      </w:r>
      <w:r w:rsidR="00D730BF" w:rsidRPr="00763269">
        <w:rPr>
          <w:rFonts w:cstheme="minorHAnsi"/>
          <w:b/>
          <w:bCs/>
          <w:sz w:val="24"/>
          <w:szCs w:val="24"/>
        </w:rPr>
        <w:t>F</w:t>
      </w:r>
      <w:r w:rsidRPr="00763269">
        <w:rPr>
          <w:rFonts w:cstheme="minorHAnsi"/>
          <w:b/>
          <w:bCs/>
          <w:sz w:val="24"/>
          <w:szCs w:val="24"/>
        </w:rPr>
        <w:t xml:space="preserve">est </w:t>
      </w:r>
      <w:r w:rsidR="00D730BF" w:rsidRPr="00763269">
        <w:rPr>
          <w:rFonts w:cstheme="minorHAnsi"/>
          <w:b/>
          <w:bCs/>
          <w:i/>
          <w:sz w:val="24"/>
          <w:szCs w:val="24"/>
        </w:rPr>
        <w:t>erfolgen soll</w:t>
      </w:r>
      <w:r w:rsidRPr="00763269">
        <w:rPr>
          <w:rFonts w:cstheme="minorHAnsi"/>
          <w:b/>
          <w:bCs/>
          <w:sz w:val="24"/>
          <w:szCs w:val="24"/>
        </w:rPr>
        <w:t xml:space="preserve">, findet das Schießen an den Wochenenden </w:t>
      </w:r>
      <w:r w:rsidR="00D730BF" w:rsidRPr="00763269">
        <w:rPr>
          <w:rFonts w:cstheme="minorHAnsi"/>
          <w:b/>
          <w:bCs/>
          <w:i/>
          <w:sz w:val="24"/>
          <w:szCs w:val="24"/>
        </w:rPr>
        <w:t>da</w:t>
      </w:r>
      <w:r w:rsidRPr="00763269">
        <w:rPr>
          <w:rFonts w:cstheme="minorHAnsi"/>
          <w:b/>
          <w:bCs/>
          <w:i/>
          <w:sz w:val="24"/>
          <w:szCs w:val="24"/>
        </w:rPr>
        <w:t>vor</w:t>
      </w:r>
      <w:r w:rsidRPr="00763269">
        <w:rPr>
          <w:rFonts w:cstheme="minorHAnsi"/>
          <w:b/>
          <w:bCs/>
          <w:sz w:val="24"/>
          <w:szCs w:val="24"/>
        </w:rPr>
        <w:t xml:space="preserve"> statt.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F85E46" w:rsidRDefault="00ED02FD" w:rsidP="00F85E4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3. </w:t>
      </w:r>
      <w:r w:rsidR="00F85E46">
        <w:rPr>
          <w:rFonts w:ascii="Calibri,Bold" w:hAnsi="Calibri,Bold" w:cs="Calibri,Bold"/>
          <w:b/>
          <w:bCs/>
          <w:sz w:val="24"/>
          <w:szCs w:val="24"/>
        </w:rPr>
        <w:t>Schusszahlen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und Schießzeit:</w:t>
      </w:r>
    </w:p>
    <w:p w:rsidR="00ED02FD" w:rsidRPr="00F85E46" w:rsidRDefault="00F85E46" w:rsidP="00F85E4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Geschossen werden </w:t>
      </w:r>
      <w:r w:rsidR="00462E7D" w:rsidRPr="00462E7D">
        <w:rPr>
          <w:rFonts w:ascii="Calibri" w:hAnsi="Calibri" w:cs="Calibri"/>
          <w:sz w:val="24"/>
          <w:szCs w:val="24"/>
        </w:rPr>
        <w:t xml:space="preserve">10 </w:t>
      </w:r>
      <w:r w:rsidR="00ED02FD" w:rsidRPr="00462E7D">
        <w:rPr>
          <w:rFonts w:ascii="Calibri" w:hAnsi="Calibri" w:cs="Calibri"/>
          <w:sz w:val="24"/>
          <w:szCs w:val="24"/>
        </w:rPr>
        <w:t xml:space="preserve">Wettkampfschüsse </w:t>
      </w:r>
      <w:r>
        <w:rPr>
          <w:rFonts w:ascii="Calibri" w:hAnsi="Calibri" w:cs="Calibri"/>
          <w:sz w:val="24"/>
          <w:szCs w:val="24"/>
        </w:rPr>
        <w:t xml:space="preserve">in 10 Minuten </w:t>
      </w:r>
      <w:r w:rsidR="00ED02FD" w:rsidRPr="00462E7D">
        <w:rPr>
          <w:rFonts w:cstheme="minorHAnsi"/>
          <w:bCs/>
          <w:sz w:val="24"/>
          <w:szCs w:val="24"/>
        </w:rPr>
        <w:t>ohne Beobachtung.</w:t>
      </w:r>
      <w:r w:rsidRPr="00F85E46">
        <w:rPr>
          <w:rFonts w:ascii="Calibri" w:hAnsi="Calibri" w:cs="Calibri"/>
          <w:sz w:val="24"/>
          <w:szCs w:val="24"/>
        </w:rPr>
        <w:t xml:space="preserve"> </w:t>
      </w:r>
      <w:r w:rsidR="00462E7D" w:rsidRPr="00462E7D">
        <w:rPr>
          <w:rFonts w:cstheme="minorHAnsi"/>
          <w:bCs/>
          <w:sz w:val="24"/>
          <w:szCs w:val="24"/>
        </w:rPr>
        <w:t xml:space="preserve"> Probeschießen 5 Minuten mit Beobachtung.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4. Disziplin:</w:t>
      </w:r>
    </w:p>
    <w:p w:rsidR="00ED02FD" w:rsidRDefault="00462E7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Sportpistole Kleinkaliber, 25 Meter, gemäß Regel 2.0.1 der Sportordnung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5. Sportgerät:</w:t>
      </w:r>
    </w:p>
    <w:p w:rsidR="00462E7D" w:rsidRDefault="00462E7D" w:rsidP="00462E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Sportpistole Kleinkaliber, </w:t>
      </w:r>
      <w:r w:rsidR="0028584B">
        <w:rPr>
          <w:rFonts w:ascii="Calibri" w:hAnsi="Calibri" w:cs="Calibri"/>
          <w:sz w:val="24"/>
          <w:szCs w:val="24"/>
        </w:rPr>
        <w:t>gemäß Regel 2.40</w:t>
      </w:r>
      <w:r>
        <w:rPr>
          <w:rFonts w:ascii="Calibri" w:hAnsi="Calibri" w:cs="Calibri"/>
          <w:sz w:val="24"/>
          <w:szCs w:val="24"/>
        </w:rPr>
        <w:t xml:space="preserve"> der Sportordnung</w:t>
      </w:r>
      <w:r w:rsidR="0028584B">
        <w:rPr>
          <w:rFonts w:ascii="Calibri" w:hAnsi="Calibri" w:cs="Calibri"/>
          <w:sz w:val="24"/>
          <w:szCs w:val="24"/>
        </w:rPr>
        <w:t xml:space="preserve"> stellt der Schütze selbst.</w:t>
      </w:r>
    </w:p>
    <w:p w:rsidR="00F85E46" w:rsidRDefault="00F85E46" w:rsidP="00462E7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6.Munition: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Stellt jeder Schütze selbst.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7.Wettkampfklassen:</w:t>
      </w:r>
    </w:p>
    <w:p w:rsidR="00E01392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Nur Mannschaftswettbewerb</w:t>
      </w:r>
      <w:r w:rsidR="0076326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763269">
        <w:rPr>
          <w:rFonts w:ascii="Calibri" w:hAnsi="Calibri" w:cs="Calibri"/>
          <w:sz w:val="24"/>
          <w:szCs w:val="24"/>
        </w:rPr>
        <w:t>j</w:t>
      </w:r>
      <w:r>
        <w:rPr>
          <w:rFonts w:ascii="Calibri" w:hAnsi="Calibri" w:cs="Calibri"/>
          <w:sz w:val="24"/>
          <w:szCs w:val="24"/>
        </w:rPr>
        <w:t>ede Mannschaft besteht aus drei Startern</w:t>
      </w:r>
      <w:r w:rsidR="00E01392">
        <w:rPr>
          <w:rFonts w:ascii="Calibri" w:hAnsi="Calibri" w:cs="Calibri"/>
          <w:sz w:val="24"/>
          <w:szCs w:val="24"/>
        </w:rPr>
        <w:t xml:space="preserve"> </w:t>
      </w:r>
    </w:p>
    <w:p w:rsidR="0001133D" w:rsidRPr="0001133D" w:rsidRDefault="00416347" w:rsidP="0001133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Nur Mannschaftsbesetzung Alter: Von 14</w:t>
      </w:r>
      <w:r w:rsidR="0001133D">
        <w:rPr>
          <w:rFonts w:ascii="Calibri" w:hAnsi="Calibri" w:cs="Calibri"/>
          <w:sz w:val="24"/>
          <w:szCs w:val="24"/>
        </w:rPr>
        <w:t xml:space="preserve"> Jahren bis </w:t>
      </w:r>
      <w:r>
        <w:rPr>
          <w:rFonts w:ascii="Calibri" w:hAnsi="Calibri" w:cs="Calibri"/>
          <w:sz w:val="24"/>
          <w:szCs w:val="24"/>
        </w:rPr>
        <w:t xml:space="preserve">ins </w:t>
      </w:r>
      <w:r w:rsidR="0001133D">
        <w:rPr>
          <w:rFonts w:ascii="Calibri" w:hAnsi="Calibri" w:cs="Calibri"/>
          <w:sz w:val="24"/>
          <w:szCs w:val="24"/>
        </w:rPr>
        <w:t xml:space="preserve">Seniorenalter. </w:t>
      </w:r>
    </w:p>
    <w:p w:rsidR="00F85E46" w:rsidRDefault="000A6D8E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  <w:r>
        <w:rPr>
          <w:rFonts w:cstheme="minorHAnsi"/>
          <w:bCs/>
          <w:i/>
          <w:color w:val="FF0000"/>
          <w:sz w:val="24"/>
          <w:szCs w:val="24"/>
        </w:rPr>
        <w:t>Sperrung der Siegermannschaft</w:t>
      </w:r>
      <w:r w:rsidR="00DB115C">
        <w:rPr>
          <w:rFonts w:cstheme="minorHAnsi"/>
          <w:bCs/>
          <w:i/>
          <w:color w:val="FF0000"/>
          <w:sz w:val="24"/>
          <w:szCs w:val="24"/>
        </w:rPr>
        <w:t xml:space="preserve"> entfällt.</w:t>
      </w:r>
    </w:p>
    <w:p w:rsidR="00E01392" w:rsidRPr="00F85E46" w:rsidRDefault="00E01392" w:rsidP="00ED02FD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FF0000"/>
          <w:sz w:val="24"/>
          <w:szCs w:val="24"/>
        </w:rPr>
      </w:pP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8. Austragungsmodus: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Ausrichter ist der Verein, welcher durch die Delegiertenversammlung mit der Ausrichtung</w:t>
      </w:r>
    </w:p>
    <w:p w:rsidR="00ED02FD" w:rsidRDefault="00ED02FD" w:rsidP="00ED02F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beauftragt wird. Durchführung und Schießleitung obliegt dem Kreissportleiter oder seinem</w:t>
      </w:r>
    </w:p>
    <w:p w:rsidR="0028584B" w:rsidRDefault="00ED02FD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Stellvertreter. Die Auswertung </w:t>
      </w:r>
      <w:r w:rsidR="00D730BF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rfolgt durch die Kreissportleitung. Die Auswerter</w:t>
      </w:r>
      <w:r w:rsidR="00D730B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verpflichten sich </w:t>
      </w:r>
      <w:r w:rsidR="00584741">
        <w:rPr>
          <w:rFonts w:ascii="Calibri" w:hAnsi="Calibri" w:cs="Calibri"/>
          <w:i/>
          <w:sz w:val="24"/>
          <w:szCs w:val="24"/>
        </w:rPr>
        <w:t>zur</w:t>
      </w:r>
      <w:r>
        <w:rPr>
          <w:rFonts w:ascii="Calibri" w:hAnsi="Calibri" w:cs="Calibri"/>
          <w:sz w:val="24"/>
          <w:szCs w:val="24"/>
        </w:rPr>
        <w:t xml:space="preserve"> Geheimhaltung der Ergebnisse </w:t>
      </w:r>
      <w:r w:rsidR="00584741">
        <w:rPr>
          <w:rFonts w:ascii="Calibri" w:hAnsi="Calibri" w:cs="Calibri"/>
          <w:i/>
          <w:sz w:val="24"/>
          <w:szCs w:val="24"/>
        </w:rPr>
        <w:t>bis zur Siegerehrung</w:t>
      </w:r>
      <w:r>
        <w:rPr>
          <w:rFonts w:ascii="Calibri" w:hAnsi="Calibri" w:cs="Calibri"/>
          <w:sz w:val="24"/>
          <w:szCs w:val="24"/>
        </w:rPr>
        <w:t xml:space="preserve">. Es werden </w:t>
      </w:r>
      <w:r w:rsidR="00584741">
        <w:rPr>
          <w:rFonts w:ascii="Calibri" w:hAnsi="Calibri" w:cs="Calibri"/>
          <w:i/>
          <w:sz w:val="24"/>
          <w:szCs w:val="24"/>
        </w:rPr>
        <w:t xml:space="preserve">für die Mannschaften </w:t>
      </w:r>
      <w:r>
        <w:rPr>
          <w:rFonts w:ascii="Calibri" w:hAnsi="Calibri" w:cs="Calibri"/>
          <w:sz w:val="24"/>
          <w:szCs w:val="24"/>
        </w:rPr>
        <w:t>Startzeiten</w:t>
      </w:r>
      <w:r w:rsidR="005847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ausgegeben</w:t>
      </w:r>
      <w:r w:rsidR="00584741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Die Sonderwertung wird direkt im</w:t>
      </w:r>
      <w:r w:rsidR="005847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Anschluss an die </w:t>
      </w:r>
      <w:r w:rsidR="005712E8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ugehörige Wettkampfklasse ausgetragen. Die Siegerehrung findet nach dem </w:t>
      </w:r>
      <w:r w:rsidR="00584741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chießen für alle Wettkampfklassen statt. Sofern das Pokalschießen</w:t>
      </w:r>
      <w:r w:rsidR="005847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mit einem Fest verbunden ist, erfolgt die Siegerehrung</w:t>
      </w:r>
      <w:r w:rsidR="0058474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in Rahmen des Festprogramms.</w:t>
      </w:r>
      <w:r w:rsidR="0028584B">
        <w:rPr>
          <w:rFonts w:ascii="Calibri" w:hAnsi="Calibri" w:cs="Calibri"/>
          <w:sz w:val="24"/>
          <w:szCs w:val="24"/>
        </w:rPr>
        <w:t xml:space="preserve"> </w:t>
      </w:r>
    </w:p>
    <w:p w:rsidR="001A2A0E" w:rsidRPr="0028584B" w:rsidRDefault="0028584B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0000"/>
          <w:sz w:val="24"/>
          <w:szCs w:val="24"/>
        </w:rPr>
      </w:pPr>
      <w:r w:rsidRPr="0028584B">
        <w:rPr>
          <w:rFonts w:ascii="Calibri" w:hAnsi="Calibri" w:cs="Calibri"/>
          <w:color w:val="FF0000"/>
          <w:sz w:val="24"/>
          <w:szCs w:val="24"/>
        </w:rPr>
        <w:t>Ein Anspruch auf ein Vorschießen besteht nicht.</w:t>
      </w:r>
    </w:p>
    <w:p w:rsidR="00F826AE" w:rsidRDefault="00F826AE" w:rsidP="0058474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8139E" w:rsidRDefault="0048139E" w:rsidP="00F826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01133D" w:rsidRDefault="0001133D" w:rsidP="00F826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9. Wertung:</w:t>
      </w:r>
    </w:p>
    <w:p w:rsidR="0001133D" w:rsidRDefault="0001133D" w:rsidP="0001133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48139E" w:rsidRDefault="0048139E" w:rsidP="00F826A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Sieger in jeder Klasse ist die Mannschaft mit der höchsten Ringzahl, sie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bekommt für e</w:t>
      </w:r>
      <w:r w:rsidR="0028584B">
        <w:rPr>
          <w:rFonts w:ascii="Calibri" w:hAnsi="Calibri" w:cs="Calibri"/>
          <w:sz w:val="24"/>
          <w:szCs w:val="24"/>
        </w:rPr>
        <w:t>in Jahr den Bundespokal des SSB</w:t>
      </w:r>
      <w:r>
        <w:rPr>
          <w:rFonts w:ascii="Calibri" w:hAnsi="Calibri" w:cs="Calibri"/>
          <w:sz w:val="24"/>
          <w:szCs w:val="24"/>
        </w:rPr>
        <w:t>. Jeder Schütze</w:t>
      </w:r>
    </w:p>
    <w:p w:rsidR="00F826AE" w:rsidRPr="00847064" w:rsidRDefault="00F826AE" w:rsidP="002858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trike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siegreichen Mannschaft bekommt ein Eichenblatt. </w:t>
      </w:r>
    </w:p>
    <w:p w:rsidR="0001133D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Der Tagesbeste </w:t>
      </w:r>
      <w:r w:rsidR="0028584B">
        <w:rPr>
          <w:rFonts w:ascii="Calibri" w:hAnsi="Calibri" w:cs="Calibri"/>
          <w:sz w:val="24"/>
          <w:szCs w:val="24"/>
        </w:rPr>
        <w:t xml:space="preserve">Pistolenschütze </w:t>
      </w:r>
      <w:r>
        <w:rPr>
          <w:rFonts w:ascii="Calibri" w:hAnsi="Calibri" w:cs="Calibri"/>
          <w:sz w:val="24"/>
          <w:szCs w:val="24"/>
        </w:rPr>
        <w:t>aus allen</w:t>
      </w:r>
      <w:r w:rsidR="0028584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Kla</w:t>
      </w:r>
      <w:r w:rsidR="0028584B">
        <w:rPr>
          <w:rFonts w:ascii="Calibri" w:hAnsi="Calibri" w:cs="Calibri"/>
          <w:sz w:val="24"/>
          <w:szCs w:val="24"/>
        </w:rPr>
        <w:t>ssen bekommt den Achim Dold</w:t>
      </w:r>
      <w:r>
        <w:rPr>
          <w:rFonts w:ascii="Calibri" w:hAnsi="Calibri" w:cs="Calibri"/>
          <w:sz w:val="24"/>
          <w:szCs w:val="24"/>
        </w:rPr>
        <w:t xml:space="preserve">-Pokal. </w:t>
      </w:r>
    </w:p>
    <w:p w:rsidR="00F826AE" w:rsidRDefault="0028584B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48139E" w:rsidRDefault="0048139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Bei Ringgleichheit:</w:t>
      </w:r>
    </w:p>
    <w:p w:rsidR="00F826AE" w:rsidRDefault="0048139E" w:rsidP="004813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 xml:space="preserve">                   </w:t>
      </w:r>
      <w:r w:rsidR="00F826AE" w:rsidRPr="00763269">
        <w:rPr>
          <w:rFonts w:cstheme="minorHAnsi"/>
          <w:b/>
          <w:bCs/>
          <w:sz w:val="24"/>
          <w:szCs w:val="24"/>
        </w:rPr>
        <w:t>Mannschaftswertung:</w:t>
      </w:r>
      <w:r w:rsidR="00F826AE"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 w:rsidR="00F826AE">
        <w:rPr>
          <w:rFonts w:ascii="Calibri" w:hAnsi="Calibri" w:cs="Calibri"/>
          <w:sz w:val="24"/>
          <w:szCs w:val="24"/>
        </w:rPr>
        <w:t>Sieger ist die Mannschaft mit der niedrigsten Differenz</w:t>
      </w: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zwischen dem höchsten und niedrigsten Einzelergebnis.</w:t>
      </w:r>
    </w:p>
    <w:p w:rsidR="00F826AE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 w:rsidRPr="00763269">
        <w:rPr>
          <w:rFonts w:cstheme="minorHAnsi"/>
          <w:b/>
          <w:bCs/>
          <w:sz w:val="24"/>
          <w:szCs w:val="24"/>
        </w:rPr>
        <w:t>Einzelwertung:</w:t>
      </w:r>
      <w:r>
        <w:rPr>
          <w:rFonts w:ascii="Calibri,Bold" w:hAnsi="Calibri,Bold" w:cs="Calibri,Bold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entsprechend der Sportordnung, Anzahl der geschossenen 10,9,8</w:t>
      </w:r>
    </w:p>
    <w:p w:rsidR="00847064" w:rsidRDefault="00F826AE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usw. </w:t>
      </w:r>
    </w:p>
    <w:p w:rsidR="00847064" w:rsidRPr="00847064" w:rsidRDefault="00847064" w:rsidP="00847064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16"/>
          <w:szCs w:val="16"/>
        </w:rPr>
      </w:pP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Siegerehrung führt der Präsident des SSB oder dessen Stellvertreter durch. Es </w:t>
      </w:r>
      <w:r w:rsidR="00847064">
        <w:rPr>
          <w:rFonts w:ascii="Calibri" w:hAnsi="Calibri" w:cs="Calibri"/>
          <w:sz w:val="24"/>
          <w:szCs w:val="24"/>
        </w:rPr>
        <w:t>w</w:t>
      </w:r>
      <w:r>
        <w:rPr>
          <w:rFonts w:ascii="Calibri" w:hAnsi="Calibri" w:cs="Calibri"/>
          <w:sz w:val="24"/>
          <w:szCs w:val="24"/>
        </w:rPr>
        <w:t>ird erwartet, dass die teilnehmenden Mannschaften</w:t>
      </w:r>
      <w:r w:rsidR="008470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bei der Siegerehrung anwesend sind. Mindestens jedoch </w:t>
      </w:r>
      <w:r w:rsidRPr="00847064">
        <w:rPr>
          <w:rFonts w:ascii="Calibri" w:hAnsi="Calibri" w:cs="Calibri"/>
          <w:b/>
          <w:sz w:val="24"/>
          <w:szCs w:val="24"/>
        </w:rPr>
        <w:t>drei Mitglieder</w:t>
      </w:r>
      <w:r>
        <w:rPr>
          <w:rFonts w:ascii="Calibri" w:hAnsi="Calibri" w:cs="Calibri"/>
          <w:sz w:val="24"/>
          <w:szCs w:val="24"/>
        </w:rPr>
        <w:t xml:space="preserve"> von jedem</w:t>
      </w:r>
      <w:r w:rsidR="0084706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teilnehmenden Verein.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4B5FBB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10</w:t>
      </w:r>
      <w:r w:rsidR="00F826AE">
        <w:rPr>
          <w:rFonts w:ascii="Calibri,Bold" w:hAnsi="Calibri,Bold" w:cs="Calibri,Bold"/>
          <w:b/>
          <w:bCs/>
          <w:sz w:val="24"/>
          <w:szCs w:val="24"/>
        </w:rPr>
        <w:t>. Startgeld: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 Startgeld in dem Sinne wird nicht erhoben. Der Schatzmeister des SSB ermittelt die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tatsächlich für das Schießen Entstandenen Kosten und teil diese auf die Vereine des SSB auf.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4B5FBB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11</w:t>
      </w:r>
      <w:r w:rsidR="00F826AE">
        <w:rPr>
          <w:rFonts w:ascii="Calibri,Bold" w:hAnsi="Calibri,Bold" w:cs="Calibri,Bold"/>
          <w:b/>
          <w:bCs/>
          <w:sz w:val="24"/>
          <w:szCs w:val="24"/>
        </w:rPr>
        <w:t>. Einspruch: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Einsprüche gegen Durchführung und Organisation der Schießen müssen bis mindestens 10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Minuten vor der Siegerehrung bei der Kreisportleitung oder den Präsidenten eingereicht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werden. Die Einspruchsgebühr beträgt 25,00 Euro.</w:t>
      </w:r>
    </w:p>
    <w:p w:rsidR="00847064" w:rsidRDefault="00847064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826AE" w:rsidRDefault="004B5FBB" w:rsidP="0084706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>12</w:t>
      </w:r>
      <w:r w:rsidR="00F826AE">
        <w:rPr>
          <w:rFonts w:ascii="Calibri,Bold" w:hAnsi="Calibri,Bold" w:cs="Calibri,Bold"/>
          <w:b/>
          <w:bCs/>
          <w:sz w:val="24"/>
          <w:szCs w:val="24"/>
        </w:rPr>
        <w:t>. Allgemein: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Alle Pokale bleiben Eigentum des Solling-Schützenbundes. Die Vereine, welche für ein Jahr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einen Pokal erhalten haften für diese. Die siegreichen Vereine haben dafür zu sorgen, dass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die Bundespokale im nächsten Jahr bei der Siegerehrung anwesend sind. Auch haben sie </w:t>
      </w:r>
      <w:r w:rsidR="00385133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>ie</w:t>
      </w:r>
    </w:p>
    <w:p w:rsidR="00F826AE" w:rsidRDefault="00F826AE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Pokale entsprechend gr</w:t>
      </w:r>
      <w:r w:rsidR="004B5FBB">
        <w:rPr>
          <w:rFonts w:ascii="Calibri" w:hAnsi="Calibri" w:cs="Calibri"/>
          <w:sz w:val="24"/>
          <w:szCs w:val="24"/>
        </w:rPr>
        <w:t>avieren zulassen. F</w:t>
      </w:r>
      <w:r>
        <w:rPr>
          <w:rFonts w:ascii="Calibri" w:hAnsi="Calibri" w:cs="Calibri"/>
          <w:sz w:val="24"/>
          <w:szCs w:val="24"/>
        </w:rPr>
        <w:t xml:space="preserve">erner verpflichten </w:t>
      </w:r>
      <w:r w:rsidR="00385133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ie</w:t>
      </w:r>
    </w:p>
    <w:p w:rsidR="00385133" w:rsidRDefault="00385133" w:rsidP="00F826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sich, die Pokale pfleglich zu behandeln.</w:t>
      </w:r>
    </w:p>
    <w:p w:rsidR="005712E8" w:rsidRP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000000"/>
          <w:sz w:val="24"/>
          <w:szCs w:val="24"/>
        </w:rPr>
      </w:pPr>
      <w:r w:rsidRPr="005712E8">
        <w:rPr>
          <w:rFonts w:cstheme="minorHAnsi"/>
          <w:iCs/>
          <w:color w:val="000000"/>
          <w:sz w:val="24"/>
          <w:szCs w:val="24"/>
        </w:rPr>
        <w:t>vorlegen.</w:t>
      </w:r>
    </w:p>
    <w:p w:rsidR="005712E8" w:rsidRDefault="004B5FBB" w:rsidP="004B5F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color w:val="000000"/>
          <w:sz w:val="24"/>
          <w:szCs w:val="24"/>
        </w:rPr>
      </w:pPr>
      <w:r w:rsidRPr="004B5FBB">
        <w:rPr>
          <w:rFonts w:cstheme="minorHAnsi"/>
          <w:b/>
          <w:iCs/>
          <w:color w:val="000000"/>
          <w:sz w:val="24"/>
          <w:szCs w:val="24"/>
        </w:rPr>
        <w:t>13. Wettkampfgericht:</w:t>
      </w:r>
    </w:p>
    <w:p w:rsidR="004B5FBB" w:rsidRDefault="004B5FBB" w:rsidP="004B5F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  <w:r>
        <w:rPr>
          <w:rFonts w:cstheme="minorHAnsi"/>
          <w:iCs/>
          <w:color w:val="000000"/>
          <w:sz w:val="24"/>
          <w:szCs w:val="24"/>
        </w:rPr>
        <w:t>Das Wettkampfgericht besteht aus den Kreissportleiter, seinen Stellvertreter, dem Präsidenten und dem Vizepräsidenten. Trotzdem können sie am Schießen teilnehmen.</w:t>
      </w:r>
    </w:p>
    <w:p w:rsidR="004B5FBB" w:rsidRPr="004B5FBB" w:rsidRDefault="004B5FBB" w:rsidP="004B5FB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Cs/>
          <w:color w:val="000000"/>
          <w:sz w:val="24"/>
          <w:szCs w:val="24"/>
        </w:rPr>
      </w:pPr>
    </w:p>
    <w:p w:rsidR="005712E8" w:rsidRDefault="004B5FBB" w:rsidP="005712E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14</w:t>
      </w:r>
      <w:r w:rsidR="005712E8">
        <w:rPr>
          <w:rFonts w:ascii="Calibri,Bold" w:hAnsi="Calibri,Bold" w:cs="Calibri,Bold"/>
          <w:b/>
          <w:bCs/>
          <w:color w:val="000000"/>
          <w:sz w:val="24"/>
          <w:szCs w:val="24"/>
        </w:rPr>
        <w:t>. Sonstiges: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Alle nicht aufgeführten Punkte werden entsprechend der Sportordnung, in der zurzeit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gültigen Fassung gehandhabt. Sofern auch durch die Sportordnung keine endgültige Klärung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möglich ist, wird im Sinne der sportlichen Fairness und Gleichbehandlung entschieden. Es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bleiben dem Veranstalter notwendige Änderungen vorbehalten. Diese werden durch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Aushang beim Schießen oder durch mündliche Mitteilung an die Starter/innen mitgeteilt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>und sind dann gültig. Alle Teilnehmer erkennen mit Ihrer Teilnahme diese Ausschreibung an.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Mit dieser Ausschreibung treten alle bisherigen Ausschreibungen außer Kraft.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  <w:r>
        <w:rPr>
          <w:rFonts w:ascii="Calibri,Bold" w:hAnsi="Calibri,Bold" w:cs="Calibri,Bold"/>
          <w:b/>
          <w:bCs/>
          <w:color w:val="000000"/>
          <w:sz w:val="24"/>
          <w:szCs w:val="24"/>
        </w:rPr>
        <w:t>Mai 2017</w:t>
      </w:r>
    </w:p>
    <w:p w:rsidR="005712E8" w:rsidRDefault="005712E8" w:rsidP="005712E8">
      <w:pPr>
        <w:autoSpaceDE w:val="0"/>
        <w:autoSpaceDN w:val="0"/>
        <w:adjustRightInd w:val="0"/>
        <w:spacing w:after="0" w:line="240" w:lineRule="auto"/>
      </w:pPr>
    </w:p>
    <w:sectPr w:rsidR="005712E8" w:rsidSect="005321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3A3" w:rsidRDefault="00DC63A3" w:rsidP="00DC63A3">
      <w:pPr>
        <w:spacing w:after="0" w:line="240" w:lineRule="auto"/>
      </w:pPr>
      <w:r>
        <w:separator/>
      </w:r>
    </w:p>
  </w:endnote>
  <w:endnote w:type="continuationSeparator" w:id="0">
    <w:p w:rsidR="00DC63A3" w:rsidRDefault="00DC63A3" w:rsidP="00DC6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A3" w:rsidRDefault="00DC63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170695"/>
      <w:docPartObj>
        <w:docPartGallery w:val="Page Numbers (Bottom of Page)"/>
        <w:docPartUnique/>
      </w:docPartObj>
    </w:sdtPr>
    <w:sdtEndPr/>
    <w:sdtContent>
      <w:p w:rsidR="00DC63A3" w:rsidRDefault="00DC63A3">
        <w:pPr>
          <w:pStyle w:val="Fuzeile"/>
          <w:jc w:val="center"/>
        </w:pPr>
        <w:r>
          <w:t>30.07.17</w:t>
        </w:r>
        <w:r w:rsidR="00B53438"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2049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 stroked="f">
              <v:fill r:id="rId1" o:title="" type="pattern"/>
              <w10:wrap type="none"/>
              <w10:anchorlock/>
            </v:shape>
          </w:pict>
        </w:r>
      </w:p>
      <w:p w:rsidR="00DC63A3" w:rsidRDefault="00DC63A3">
        <w:pPr>
          <w:pStyle w:val="Fuzeil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B53438">
          <w:rPr>
            <w:noProof/>
          </w:rPr>
          <w:t>3</w:t>
        </w:r>
        <w:r>
          <w:fldChar w:fldCharType="end"/>
        </w:r>
      </w:p>
    </w:sdtContent>
  </w:sdt>
  <w:p w:rsidR="00DC63A3" w:rsidRDefault="00DC63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A3" w:rsidRDefault="00DC63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3A3" w:rsidRDefault="00DC63A3" w:rsidP="00DC63A3">
      <w:pPr>
        <w:spacing w:after="0" w:line="240" w:lineRule="auto"/>
      </w:pPr>
      <w:r>
        <w:separator/>
      </w:r>
    </w:p>
  </w:footnote>
  <w:footnote w:type="continuationSeparator" w:id="0">
    <w:p w:rsidR="00DC63A3" w:rsidRDefault="00DC63A3" w:rsidP="00DC6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A3" w:rsidRDefault="00DC63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A3" w:rsidRDefault="00DC63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3A3" w:rsidRDefault="00DC63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2FD"/>
    <w:rsid w:val="0001133D"/>
    <w:rsid w:val="0003148D"/>
    <w:rsid w:val="000A6D8E"/>
    <w:rsid w:val="00180C32"/>
    <w:rsid w:val="001A2A0E"/>
    <w:rsid w:val="0028584B"/>
    <w:rsid w:val="0035042B"/>
    <w:rsid w:val="00385133"/>
    <w:rsid w:val="00416347"/>
    <w:rsid w:val="00462E7D"/>
    <w:rsid w:val="00475FDE"/>
    <w:rsid w:val="0048139E"/>
    <w:rsid w:val="00493FF3"/>
    <w:rsid w:val="004A1C5B"/>
    <w:rsid w:val="004B5FBB"/>
    <w:rsid w:val="005321EA"/>
    <w:rsid w:val="005712E8"/>
    <w:rsid w:val="00584741"/>
    <w:rsid w:val="007124DE"/>
    <w:rsid w:val="00745067"/>
    <w:rsid w:val="00763269"/>
    <w:rsid w:val="00836F4A"/>
    <w:rsid w:val="00847064"/>
    <w:rsid w:val="00A16289"/>
    <w:rsid w:val="00B53438"/>
    <w:rsid w:val="00C343AA"/>
    <w:rsid w:val="00D730BF"/>
    <w:rsid w:val="00DB115C"/>
    <w:rsid w:val="00DC63A3"/>
    <w:rsid w:val="00E01392"/>
    <w:rsid w:val="00ED02FD"/>
    <w:rsid w:val="00F6407B"/>
    <w:rsid w:val="00F826AE"/>
    <w:rsid w:val="00F8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2798D9A-2719-48D1-B598-F5489E29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1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475FD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75FDE"/>
    <w:rPr>
      <w:rFonts w:eastAsiaTheme="minorEastAsia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DC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3A3"/>
  </w:style>
  <w:style w:type="paragraph" w:styleId="Fuzeile">
    <w:name w:val="footer"/>
    <w:basedOn w:val="Standard"/>
    <w:link w:val="FuzeileZchn"/>
    <w:uiPriority w:val="99"/>
    <w:unhideWhenUsed/>
    <w:rsid w:val="00DC6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</dc:creator>
  <cp:keywords/>
  <dc:description/>
  <cp:lastModifiedBy>SSB</cp:lastModifiedBy>
  <cp:revision>16</cp:revision>
  <dcterms:created xsi:type="dcterms:W3CDTF">2017-05-13T08:30:00Z</dcterms:created>
  <dcterms:modified xsi:type="dcterms:W3CDTF">2017-07-30T09:51:00Z</dcterms:modified>
</cp:coreProperties>
</file>